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777777"/>
          <w:sz w:val="16"/>
        </w:rPr>
        <w:t>Free template from hellogrowthcrm.com. Replace everything in [square brackets] with your own details. Delete this line before using.</w:t>
      </w:r>
    </w:p>
    <w:p>
      <w:r>
        <w:rPr>
          <w:b/>
          <w:sz w:val="36"/>
        </w:rPr>
        <w:t>Customer support escalation matrix</w:t>
      </w:r>
    </w:p>
    <w:p>
      <w:r>
        <w:t>Team: [team name]     Owner of this matrix: [name]     Last reviewed: [DD-MM-YYYY]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04"/>
        <w:gridCol w:w="2504"/>
        <w:gridCol w:w="2504"/>
        <w:gridCol w:w="2504"/>
        <w:gridCol w:w="2504"/>
        <w:gridCol w:w="2504"/>
      </w:tblGrid>
      <w:tr>
        <w:tc>
          <w:tcPr>
            <w:tcW w:type="dxa" w:w="907"/>
            <w:shd w:val="clear" w:color="auto" w:fill="6344E7"/>
          </w:tcPr>
          <w:p>
            <w:r/>
            <w:r>
              <w:rPr>
                <w:b/>
                <w:color w:val="FFFFFF"/>
              </w:rPr>
              <w:t>Level</w:t>
            </w:r>
          </w:p>
        </w:tc>
        <w:tc>
          <w:tcPr>
            <w:tcW w:type="dxa" w:w="2494"/>
            <w:shd w:val="clear" w:color="auto" w:fill="6344E7"/>
          </w:tcPr>
          <w:p>
            <w:r/>
            <w:r>
              <w:rPr>
                <w:b/>
                <w:color w:val="FFFFFF"/>
              </w:rPr>
              <w:t>Who</w:t>
            </w:r>
          </w:p>
        </w:tc>
        <w:tc>
          <w:tcPr>
            <w:tcW w:type="dxa" w:w="3969"/>
            <w:shd w:val="clear" w:color="auto" w:fill="6344E7"/>
          </w:tcPr>
          <w:p>
            <w:r/>
            <w:r>
              <w:rPr>
                <w:b/>
                <w:color w:val="FFFFFF"/>
              </w:rPr>
              <w:t>Trigger (time since ticket opened or last update)</w:t>
            </w:r>
          </w:p>
        </w:tc>
        <w:tc>
          <w:tcPr>
            <w:tcW w:type="dxa" w:w="3628"/>
            <w:shd w:val="clear" w:color="auto" w:fill="6344E7"/>
          </w:tcPr>
          <w:p>
            <w:r/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2154"/>
            <w:shd w:val="clear" w:color="auto" w:fill="6344E7"/>
          </w:tcPr>
          <w:p>
            <w:r/>
            <w:r>
              <w:rPr>
                <w:b/>
                <w:color w:val="FFFFFF"/>
              </w:rPr>
              <w:t>Contact channel</w:t>
            </w:r>
          </w:p>
        </w:tc>
        <w:tc>
          <w:tcPr>
            <w:tcW w:type="dxa" w:w="1814"/>
            <w:shd w:val="clear" w:color="auto" w:fill="6344E7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c>
          <w:tcPr>
            <w:tcW w:type="dxa" w:w="907"/>
          </w:tcPr>
          <w:p>
            <w:r>
              <w:t>L1</w:t>
            </w:r>
          </w:p>
        </w:tc>
        <w:tc>
          <w:tcPr>
            <w:tcW w:type="dxa" w:w="2494"/>
          </w:tcPr>
          <w:p>
            <w:r>
              <w:t>Ticket owner: the support agent who has the ticket</w:t>
            </w:r>
          </w:p>
        </w:tc>
        <w:tc>
          <w:tcPr>
            <w:tcW w:type="dxa" w:w="3969"/>
          </w:tcPr>
          <w:p>
            <w:r>
              <w:t>On creation</w:t>
            </w:r>
          </w:p>
        </w:tc>
        <w:tc>
          <w:tcPr>
            <w:tcW w:type="dxa" w:w="3628"/>
          </w:tcPr>
          <w:p>
            <w:r>
              <w:t>Reply within the first-response target, then work the ticket toward resolution</w:t>
            </w:r>
          </w:p>
        </w:tc>
        <w:tc>
          <w:tcPr>
            <w:tcW w:type="dxa" w:w="2154"/>
          </w:tcPr>
          <w:p>
            <w:r>
              <w:t>[Phone / chat / email: fill in]</w:t>
            </w:r>
          </w:p>
        </w:tc>
        <w:tc>
          <w:tcPr>
            <w:tcW w:type="dxa" w:w="1814"/>
          </w:tcPr>
          <w:p>
            <w:r>
              <w:t>The owner records every update on the ticket</w:t>
            </w:r>
          </w:p>
        </w:tc>
      </w:tr>
      <w:tr>
        <w:tc>
          <w:tcPr>
            <w:tcW w:type="dxa" w:w="907"/>
          </w:tcPr>
          <w:p>
            <w:r>
              <w:t>L2</w:t>
            </w:r>
          </w:p>
        </w:tc>
        <w:tc>
          <w:tcPr>
            <w:tcW w:type="dxa" w:w="2494"/>
          </w:tcPr>
          <w:p>
            <w:r>
              <w:t>Team lead</w:t>
            </w:r>
          </w:p>
        </w:tc>
        <w:tc>
          <w:tcPr>
            <w:tcW w:type="dxa" w:w="3969"/>
          </w:tcPr>
          <w:p>
            <w:r>
              <w:t>No first reply within the first-response target, or no update for [X] business hours, or 75% of the resolution target used and still open</w:t>
            </w:r>
          </w:p>
        </w:tc>
        <w:tc>
          <w:tcPr>
            <w:tcW w:type="dxa" w:w="3628"/>
          </w:tcPr>
          <w:p>
            <w:r>
              <w:t>Reassign the ticket or support the owner, and tell the customer who now has it</w:t>
            </w:r>
          </w:p>
        </w:tc>
        <w:tc>
          <w:tcPr>
            <w:tcW w:type="dxa" w:w="2154"/>
          </w:tcPr>
          <w:p>
            <w:r>
              <w:t>[Phone / chat / email: fill in]</w:t>
            </w:r>
          </w:p>
        </w:tc>
        <w:tc>
          <w:tcPr>
            <w:tcW w:type="dxa" w:w="1814"/>
          </w:tcPr>
          <w:p>
            <w:r>
              <w:t>Name a backup for when the team lead is on leave</w:t>
            </w:r>
          </w:p>
        </w:tc>
      </w:tr>
      <w:tr>
        <w:tc>
          <w:tcPr>
            <w:tcW w:type="dxa" w:w="907"/>
          </w:tcPr>
          <w:p>
            <w:r>
              <w:t>L3</w:t>
            </w:r>
          </w:p>
        </w:tc>
        <w:tc>
          <w:tcPr>
            <w:tcW w:type="dxa" w:w="2494"/>
          </w:tcPr>
          <w:p>
            <w:r>
              <w:t>Admin or head of support</w:t>
            </w:r>
          </w:p>
        </w:tc>
        <w:tc>
          <w:tcPr>
            <w:tcW w:type="dxa" w:w="3969"/>
          </w:tcPr>
          <w:p>
            <w:r>
              <w:t>Resolution target reached and the ticket is still open</w:t>
            </w:r>
          </w:p>
        </w:tc>
        <w:tc>
          <w:tcPr>
            <w:tcW w:type="dxa" w:w="3628"/>
          </w:tcPr>
          <w:p>
            <w:r>
              <w:t>Decide the fix, speak to the customer, and record the cause</w:t>
            </w:r>
          </w:p>
        </w:tc>
        <w:tc>
          <w:tcPr>
            <w:tcW w:type="dxa" w:w="2154"/>
          </w:tcPr>
          <w:p>
            <w:r>
              <w:t>[Phone / chat / email: fill in]</w:t>
            </w:r>
          </w:p>
        </w:tc>
        <w:tc>
          <w:tcPr>
            <w:tcW w:type="dxa" w:w="1814"/>
          </w:tcPr>
          <w:p>
            <w:r>
              <w:t>Review every L3 in the weekly breach meeting</w:t>
            </w:r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2494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628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2494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628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2494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628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2494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628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2494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628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2494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628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2494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628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2494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628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2494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628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907"/>
          </w:tcPr>
          <w:p>
            <w:r/>
          </w:p>
        </w:tc>
        <w:tc>
          <w:tcPr>
            <w:tcW w:type="dxa" w:w="2494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3628"/>
          </w:tcPr>
          <w:p>
            <w:r/>
          </w:p>
        </w:tc>
        <w:tc>
          <w:tcPr>
            <w:tcW w:type="dxa" w:w="2154"/>
          </w:tcPr>
          <w:p>
            <w:r/>
          </w:p>
        </w:tc>
        <w:tc>
          <w:tcPr>
            <w:tcW w:type="dxa" w:w="1814"/>
          </w:tcPr>
          <w:p>
            <w:r/>
          </w:p>
        </w:tc>
      </w:tr>
    </w:tbl>
    <w:p/>
    <w:p>
      <w:r>
        <w:rPr>
          <w:b/>
          <w:sz w:val="26"/>
        </w:rPr>
        <w:t>SLA timers behind the triggers</w:t>
      </w:r>
    </w:p>
    <w:p>
      <w:r>
        <w:t>Example times only. Work out your own from your agreement or promise to customers. The first-response and resolution targets are inputs; the L2 and L3 columns follow from them.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04"/>
        <w:gridCol w:w="2504"/>
        <w:gridCol w:w="2504"/>
        <w:gridCol w:w="2504"/>
        <w:gridCol w:w="2504"/>
        <w:gridCol w:w="2504"/>
      </w:tblGrid>
      <w:tr>
        <w:tc>
          <w:tcPr>
            <w:tcW w:type="dxa" w:w="1814"/>
            <w:shd w:val="clear" w:color="auto" w:fill="6344E7"/>
          </w:tcPr>
          <w:p>
            <w:r/>
            <w:r>
              <w:rPr>
                <w:b/>
                <w:color w:val="FFFFFF"/>
              </w:rPr>
              <w:t>Priority</w:t>
            </w:r>
          </w:p>
        </w:tc>
        <w:tc>
          <w:tcPr>
            <w:tcW w:type="dxa" w:w="2608"/>
            <w:shd w:val="clear" w:color="auto" w:fill="6344E7"/>
          </w:tcPr>
          <w:p>
            <w:r/>
            <w:r>
              <w:rPr>
                <w:b/>
                <w:color w:val="FFFFFF"/>
              </w:rPr>
              <w:t>First response target (business hours)</w:t>
            </w:r>
          </w:p>
        </w:tc>
        <w:tc>
          <w:tcPr>
            <w:tcW w:type="dxa" w:w="2608"/>
            <w:shd w:val="clear" w:color="auto" w:fill="6344E7"/>
          </w:tcPr>
          <w:p>
            <w:r/>
            <w:r>
              <w:rPr>
                <w:b/>
                <w:color w:val="FFFFFF"/>
              </w:rPr>
              <w:t>Resolution target (business hours)</w:t>
            </w:r>
          </w:p>
        </w:tc>
        <w:tc>
          <w:tcPr>
            <w:tcW w:type="dxa" w:w="2608"/>
            <w:shd w:val="clear" w:color="auto" w:fill="6344E7"/>
          </w:tcPr>
          <w:p>
            <w:r/>
            <w:r>
              <w:rPr>
                <w:b/>
                <w:color w:val="FFFFFF"/>
              </w:rPr>
              <w:t>L2 when no first reply by (business hours)</w:t>
            </w:r>
          </w:p>
        </w:tc>
        <w:tc>
          <w:tcPr>
            <w:tcW w:type="dxa" w:w="2608"/>
            <w:shd w:val="clear" w:color="auto" w:fill="6344E7"/>
          </w:tcPr>
          <w:p>
            <w:r/>
            <w:r>
              <w:rPr>
                <w:b/>
                <w:color w:val="FFFFFF"/>
              </w:rPr>
              <w:t>L2 at 75% of resolution (business hours)</w:t>
            </w:r>
          </w:p>
        </w:tc>
        <w:tc>
          <w:tcPr>
            <w:tcW w:type="dxa" w:w="2494"/>
            <w:shd w:val="clear" w:color="auto" w:fill="6344E7"/>
          </w:tcPr>
          <w:p>
            <w:r/>
            <w:r>
              <w:rPr>
                <w:b/>
                <w:color w:val="FFFFFF"/>
              </w:rPr>
              <w:t>L3 at resolution target (business hours)</w:t>
            </w:r>
          </w:p>
        </w:tc>
      </w:tr>
      <w:tr>
        <w:tc>
          <w:tcPr>
            <w:tcW w:type="dxa" w:w="1814"/>
          </w:tcPr>
          <w:p>
            <w:r>
              <w:t>High</w:t>
            </w:r>
          </w:p>
        </w:tc>
        <w:tc>
          <w:tcPr>
            <w:tcW w:type="dxa" w:w="2608"/>
          </w:tcPr>
          <w:p>
            <w:r>
              <w:t>1</w:t>
            </w:r>
          </w:p>
        </w:tc>
        <w:tc>
          <w:tcPr>
            <w:tcW w:type="dxa" w:w="2608"/>
          </w:tcPr>
          <w:p>
            <w:r>
              <w:t>8</w:t>
            </w:r>
          </w:p>
        </w:tc>
        <w:tc>
          <w:tcPr>
            <w:tcW w:type="dxa" w:w="2608"/>
          </w:tcPr>
          <w:p>
            <w:r>
              <w:t>1</w:t>
            </w:r>
          </w:p>
        </w:tc>
        <w:tc>
          <w:tcPr>
            <w:tcW w:type="dxa" w:w="2608"/>
          </w:tcPr>
          <w:p>
            <w:r>
              <w:t>6</w:t>
            </w:r>
          </w:p>
        </w:tc>
        <w:tc>
          <w:tcPr>
            <w:tcW w:type="dxa" w:w="2494"/>
          </w:tcPr>
          <w:p>
            <w:r>
              <w:t>8</w:t>
            </w:r>
          </w:p>
        </w:tc>
      </w:tr>
      <w:tr>
        <w:tc>
          <w:tcPr>
            <w:tcW w:type="dxa" w:w="1814"/>
          </w:tcPr>
          <w:p>
            <w:r>
              <w:t>Normal</w:t>
            </w:r>
          </w:p>
        </w:tc>
        <w:tc>
          <w:tcPr>
            <w:tcW w:type="dxa" w:w="2608"/>
          </w:tcPr>
          <w:p>
            <w:r>
              <w:t>4</w:t>
            </w:r>
          </w:p>
        </w:tc>
        <w:tc>
          <w:tcPr>
            <w:tcW w:type="dxa" w:w="2608"/>
          </w:tcPr>
          <w:p>
            <w:r>
              <w:t>24</w:t>
            </w:r>
          </w:p>
        </w:tc>
        <w:tc>
          <w:tcPr>
            <w:tcW w:type="dxa" w:w="2608"/>
          </w:tcPr>
          <w:p>
            <w:r>
              <w:t>4</w:t>
            </w:r>
          </w:p>
        </w:tc>
        <w:tc>
          <w:tcPr>
            <w:tcW w:type="dxa" w:w="2608"/>
          </w:tcPr>
          <w:p>
            <w:r>
              <w:t>18</w:t>
            </w:r>
          </w:p>
        </w:tc>
        <w:tc>
          <w:tcPr>
            <w:tcW w:type="dxa" w:w="2494"/>
          </w:tcPr>
          <w:p>
            <w:r>
              <w:t>24</w:t>
            </w:r>
          </w:p>
        </w:tc>
      </w:tr>
      <w:tr>
        <w:tc>
          <w:tcPr>
            <w:tcW w:type="dxa" w:w="1814"/>
          </w:tcPr>
          <w:p>
            <w:r>
              <w:t>Low</w:t>
            </w:r>
          </w:p>
        </w:tc>
        <w:tc>
          <w:tcPr>
            <w:tcW w:type="dxa" w:w="2608"/>
          </w:tcPr>
          <w:p>
            <w:r>
              <w:t>8</w:t>
            </w:r>
          </w:p>
        </w:tc>
        <w:tc>
          <w:tcPr>
            <w:tcW w:type="dxa" w:w="2608"/>
          </w:tcPr>
          <w:p>
            <w:r>
              <w:t>40</w:t>
            </w:r>
          </w:p>
        </w:tc>
        <w:tc>
          <w:tcPr>
            <w:tcW w:type="dxa" w:w="2608"/>
          </w:tcPr>
          <w:p>
            <w:r>
              <w:t>8</w:t>
            </w:r>
          </w:p>
        </w:tc>
        <w:tc>
          <w:tcPr>
            <w:tcW w:type="dxa" w:w="2608"/>
          </w:tcPr>
          <w:p>
            <w:r>
              <w:t>30</w:t>
            </w:r>
          </w:p>
        </w:tc>
        <w:tc>
          <w:tcPr>
            <w:tcW w:type="dxa" w:w="2494"/>
          </w:tcPr>
          <w:p>
            <w:r>
              <w:t>40</w:t>
            </w:r>
          </w:p>
        </w:tc>
      </w:tr>
    </w:tbl>
    <w:p/>
    <w:p>
      <w:r>
        <w:rPr>
          <w:b/>
          <w:sz w:val="26"/>
        </w:rPr>
        <w:t>How to use this matrix</w:t>
      </w:r>
    </w:p>
    <w:p>
      <w:r>
        <w:t>1. Replace the bracketed text with your own names, numbers and channels. Add a row for every extra level you need.</w:t>
      </w:r>
    </w:p>
    <w:p>
      <w:r>
        <w:t>2. Set the first-response and resolution targets for each priority from your own agreement. The times here are examples, not benchmarks.</w:t>
      </w:r>
    </w:p>
    <w:p>
      <w:r>
        <w:t>3. Give every level a named person and a named backup. A level that points at a role nobody holds is not a level.</w:t>
      </w:r>
    </w:p>
    <w:p>
      <w:r>
        <w:t>4. Tell the customer when a ticket moves up a level and who has it now.</w:t>
      </w:r>
    </w:p>
    <w:p>
      <w:r>
        <w:t>5. Review every ticket that reached L3, and change the matrix if the same cause keeps appearing.</w:t>
      </w:r>
    </w:p>
    <w:sectPr w:rsidR="00FC693F" w:rsidRPr="0006063C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